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A46D" w14:textId="77777777" w:rsidR="00DD5B8A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ALDRES</w:t>
      </w:r>
      <w:r>
        <w:rPr>
          <w:rFonts w:ascii="Times New Roman" w:hAnsi="Times New Roman" w:cs="Times New Roman"/>
          <w:sz w:val="24"/>
          <w:szCs w:val="24"/>
        </w:rPr>
        <w:t xml:space="preserve">    (fl.1433)</w:t>
      </w:r>
    </w:p>
    <w:p w14:paraId="13DEBABF" w14:textId="77777777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F005C" w14:textId="77777777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DB47E" w14:textId="77777777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</w:t>
      </w:r>
    </w:p>
    <w:p w14:paraId="18F23545" w14:textId="77777777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the lands of the late Richard Rede(d.1432)(q.v.).</w:t>
      </w:r>
    </w:p>
    <w:p w14:paraId="1EF25656" w14:textId="77777777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24-29)</w:t>
      </w:r>
    </w:p>
    <w:p w14:paraId="51E6D28B" w14:textId="77777777" w:rsidR="00016497" w:rsidRDefault="00016497" w:rsidP="00016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</w:t>
      </w:r>
    </w:p>
    <w:p w14:paraId="1F280C45" w14:textId="77777777" w:rsidR="00016497" w:rsidRDefault="00016497" w:rsidP="00016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 of the late Elizabeth Bourchier(q.v.).</w:t>
      </w:r>
    </w:p>
    <w:p w14:paraId="5E6B6A83" w14:textId="64057DE7" w:rsidR="00016497" w:rsidRDefault="00016497" w:rsidP="00016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(www.inquisitionspostmortem.ac.uk  ref. eCIPM  24-84)</w:t>
      </w:r>
    </w:p>
    <w:p w14:paraId="62424646" w14:textId="77777777" w:rsidR="001C48DE" w:rsidRDefault="001C48DE" w:rsidP="001C4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Unknown, Prior of Beeleigh(q.v.),</w:t>
      </w:r>
    </w:p>
    <w:p w14:paraId="238ECBF0" w14:textId="77777777" w:rsidR="001C48DE" w:rsidRDefault="001C48DE" w:rsidP="001C4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Baron of Stansted Mountfitchet(q.v.), John Steven of Partriches in</w:t>
      </w:r>
    </w:p>
    <w:p w14:paraId="38328E3B" w14:textId="77777777" w:rsidR="001C48DE" w:rsidRDefault="001C48DE" w:rsidP="001C4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Halstead(q.v.) and John Wymmond of Maldon(q.v.). All places are in Essex.</w:t>
      </w:r>
    </w:p>
    <w:p w14:paraId="06873153" w14:textId="77777777" w:rsidR="001C48DE" w:rsidRDefault="001C48DE" w:rsidP="001C4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1BBF211" w14:textId="77777777" w:rsidR="001C48DE" w:rsidRPr="001C48DE" w:rsidRDefault="001C48DE" w:rsidP="00016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C06F10" w14:textId="0993136C" w:rsidR="007831DF" w:rsidRDefault="007831D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189BC" w14:textId="6A5CC297" w:rsidR="00016497" w:rsidRDefault="000164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2016</w:t>
      </w:r>
    </w:p>
    <w:p w14:paraId="03A20914" w14:textId="4DD74328" w:rsidR="001C48DE" w:rsidRPr="007831DF" w:rsidRDefault="001C48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2022</w:t>
      </w:r>
    </w:p>
    <w:sectPr w:rsidR="001C48DE" w:rsidRPr="00783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43BF" w14:textId="77777777" w:rsidR="007831DF" w:rsidRDefault="007831DF" w:rsidP="00564E3C">
      <w:pPr>
        <w:spacing w:after="0" w:line="240" w:lineRule="auto"/>
      </w:pPr>
      <w:r>
        <w:separator/>
      </w:r>
    </w:p>
  </w:endnote>
  <w:endnote w:type="continuationSeparator" w:id="0">
    <w:p w14:paraId="4FBC3C20" w14:textId="77777777" w:rsidR="007831DF" w:rsidRDefault="007831D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00C6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7D8DE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C48DE">
      <w:rPr>
        <w:rFonts w:ascii="Times New Roman" w:hAnsi="Times New Roman" w:cs="Times New Roman"/>
        <w:noProof/>
        <w:sz w:val="24"/>
        <w:szCs w:val="24"/>
      </w:rPr>
      <w:t>29 April 2022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1277EC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9D25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D1BB" w14:textId="77777777" w:rsidR="007831DF" w:rsidRDefault="007831DF" w:rsidP="00564E3C">
      <w:pPr>
        <w:spacing w:after="0" w:line="240" w:lineRule="auto"/>
      </w:pPr>
      <w:r>
        <w:separator/>
      </w:r>
    </w:p>
  </w:footnote>
  <w:footnote w:type="continuationSeparator" w:id="0">
    <w:p w14:paraId="502348BB" w14:textId="77777777" w:rsidR="007831DF" w:rsidRDefault="007831D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5BD8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B0A3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489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1DF"/>
    <w:rsid w:val="00016497"/>
    <w:rsid w:val="001C48DE"/>
    <w:rsid w:val="00372DC6"/>
    <w:rsid w:val="00564E3C"/>
    <w:rsid w:val="0064591D"/>
    <w:rsid w:val="007831D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338ED"/>
  <w15:chartTrackingRefBased/>
  <w15:docId w15:val="{8EA26B52-48C3-41E0-A7C1-2654B122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C48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2016-02-07T21:52:00Z</dcterms:created>
  <dcterms:modified xsi:type="dcterms:W3CDTF">2022-04-29T07:44:00Z</dcterms:modified>
</cp:coreProperties>
</file>